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4FC" w:rsidRPr="00A344D6" w:rsidRDefault="00A834FC" w:rsidP="00A834FC">
      <w:r w:rsidRPr="00A344D6">
        <w:t xml:space="preserve">As recommended by REVIT users, due to the variety of configuration options for 3-way Butterfly valve assemblies, Bray recommends the following; </w:t>
      </w:r>
    </w:p>
    <w:p w:rsidR="00A834FC" w:rsidRPr="00A344D6" w:rsidRDefault="00A834FC" w:rsidP="00A834FC">
      <w:pPr>
        <w:numPr>
          <w:ilvl w:val="0"/>
          <w:numId w:val="1"/>
        </w:numPr>
        <w:rPr>
          <w:rFonts w:eastAsia="Times New Roman"/>
        </w:rPr>
      </w:pPr>
      <w:r w:rsidRPr="00A344D6">
        <w:rPr>
          <w:rFonts w:eastAsia="Times New Roman"/>
        </w:rPr>
        <w:t xml:space="preserve">Place (1) 2-way Bray Automated butterfly valve in the master orientation required. </w:t>
      </w:r>
    </w:p>
    <w:p w:rsidR="00A834FC" w:rsidRPr="00A344D6" w:rsidRDefault="00A834FC" w:rsidP="00A834FC">
      <w:pPr>
        <w:numPr>
          <w:ilvl w:val="0"/>
          <w:numId w:val="1"/>
        </w:numPr>
        <w:rPr>
          <w:rFonts w:eastAsia="Times New Roman"/>
        </w:rPr>
      </w:pPr>
      <w:r w:rsidRPr="00A344D6">
        <w:rPr>
          <w:rFonts w:eastAsia="Times New Roman"/>
        </w:rPr>
        <w:t xml:space="preserve">Place a standard ANSI 125/150 3-way tee which can be found in the above file </w:t>
      </w:r>
    </w:p>
    <w:p w:rsidR="00A834FC" w:rsidRPr="00A344D6" w:rsidRDefault="00A834FC" w:rsidP="00A834FC">
      <w:pPr>
        <w:numPr>
          <w:ilvl w:val="0"/>
          <w:numId w:val="1"/>
        </w:numPr>
        <w:rPr>
          <w:rFonts w:eastAsia="Times New Roman"/>
        </w:rPr>
      </w:pPr>
      <w:r w:rsidRPr="00A344D6">
        <w:rPr>
          <w:rFonts w:eastAsia="Times New Roman"/>
        </w:rPr>
        <w:t>Place (1) 2-way Bray Manual Butterfly valve in the slave orientation as required</w:t>
      </w:r>
    </w:p>
    <w:p w:rsidR="00A834FC" w:rsidRPr="00A344D6" w:rsidRDefault="00A834FC" w:rsidP="00A834FC">
      <w:pPr>
        <w:numPr>
          <w:ilvl w:val="0"/>
          <w:numId w:val="1"/>
        </w:numPr>
        <w:rPr>
          <w:rFonts w:eastAsia="Times New Roman"/>
        </w:rPr>
      </w:pPr>
      <w:r w:rsidRPr="00A344D6">
        <w:rPr>
          <w:rFonts w:eastAsia="Times New Roman"/>
        </w:rPr>
        <w:t>For S70 actuated valves, place the appropriate mounting bracket on the master valve.  (For valves larger than 12”, available upon request). DC series actuators already have the appropriate bracket included.</w:t>
      </w:r>
    </w:p>
    <w:p w:rsidR="00A834FC" w:rsidRPr="00A344D6" w:rsidRDefault="00A834FC" w:rsidP="00A834FC">
      <w:pPr>
        <w:numPr>
          <w:ilvl w:val="0"/>
          <w:numId w:val="1"/>
        </w:numPr>
        <w:rPr>
          <w:rFonts w:eastAsia="Times New Roman"/>
        </w:rPr>
      </w:pPr>
      <w:r w:rsidRPr="00A344D6">
        <w:rPr>
          <w:rFonts w:eastAsia="Times New Roman"/>
        </w:rPr>
        <w:t>Place the appropriate S70 actuator on the mounting bracket.</w:t>
      </w:r>
    </w:p>
    <w:p w:rsidR="00A834FC" w:rsidRPr="00A344D6" w:rsidRDefault="00A834FC" w:rsidP="00A834FC">
      <w:pPr>
        <w:numPr>
          <w:ilvl w:val="0"/>
          <w:numId w:val="1"/>
        </w:numPr>
        <w:rPr>
          <w:rFonts w:eastAsia="Times New Roman"/>
        </w:rPr>
      </w:pPr>
      <w:r w:rsidRPr="00A344D6">
        <w:rPr>
          <w:rFonts w:eastAsia="Times New Roman"/>
        </w:rPr>
        <w:t>Align the mounting bracket and actuator manually (</w:t>
      </w:r>
      <w:proofErr w:type="spellStart"/>
      <w:proofErr w:type="gramStart"/>
      <w:r w:rsidRPr="00A344D6">
        <w:rPr>
          <w:rFonts w:eastAsia="Times New Roman"/>
        </w:rPr>
        <w:t>x,y</w:t>
      </w:r>
      <w:proofErr w:type="gramEnd"/>
      <w:r w:rsidRPr="00A344D6">
        <w:rPr>
          <w:rFonts w:eastAsia="Times New Roman"/>
        </w:rPr>
        <w:t>,z</w:t>
      </w:r>
      <w:proofErr w:type="spellEnd"/>
      <w:r w:rsidRPr="00A344D6">
        <w:rPr>
          <w:rFonts w:eastAsia="Times New Roman"/>
        </w:rPr>
        <w:t xml:space="preserve"> positions) with the master valve.</w:t>
      </w:r>
    </w:p>
    <w:p w:rsidR="00A834FC" w:rsidRDefault="00A834FC" w:rsidP="00A834FC">
      <w:pPr>
        <w:numPr>
          <w:ilvl w:val="0"/>
          <w:numId w:val="1"/>
        </w:numPr>
        <w:rPr>
          <w:rFonts w:eastAsia="Times New Roman"/>
        </w:rPr>
      </w:pPr>
      <w:r w:rsidRPr="00A344D6">
        <w:rPr>
          <w:rFonts w:eastAsia="Times New Roman"/>
        </w:rPr>
        <w:t xml:space="preserve">Select all these items (3-way Tee, Master &amp; slave valves, mounting bracket, Actuator) and, go to </w:t>
      </w:r>
      <w:proofErr w:type="spellStart"/>
      <w:r w:rsidRPr="00A344D6">
        <w:rPr>
          <w:rFonts w:eastAsia="Times New Roman"/>
        </w:rPr>
        <w:t>Modify|Multi-Select</w:t>
      </w:r>
      <w:proofErr w:type="spellEnd"/>
      <w:r w:rsidRPr="00A344D6">
        <w:rPr>
          <w:rFonts w:eastAsia="Times New Roman"/>
        </w:rPr>
        <w:t xml:space="preserve">, </w:t>
      </w:r>
      <w:proofErr w:type="gramStart"/>
      <w:r w:rsidRPr="00A344D6">
        <w:rPr>
          <w:rFonts w:eastAsia="Times New Roman"/>
        </w:rPr>
        <w:t>Click</w:t>
      </w:r>
      <w:proofErr w:type="gramEnd"/>
      <w:r w:rsidRPr="00A344D6">
        <w:rPr>
          <w:rFonts w:eastAsia="Times New Roman"/>
        </w:rPr>
        <w:t xml:space="preserve"> “Create Assembly”.</w:t>
      </w:r>
    </w:p>
    <w:p w:rsidR="00AE1DB4" w:rsidRPr="00A344D6" w:rsidRDefault="00AE1DB4" w:rsidP="00AE1DB4">
      <w:pPr>
        <w:ind w:left="720"/>
        <w:rPr>
          <w:rFonts w:eastAsia="Times New Roman"/>
        </w:rPr>
      </w:pPr>
    </w:p>
    <w:p w:rsidR="00896F35" w:rsidRDefault="006F108A"/>
    <w:p w:rsidR="00AE1DB4" w:rsidRPr="00A344D6" w:rsidRDefault="00AE1DB4" w:rsidP="006F108A">
      <w:pPr>
        <w:jc w:val="center"/>
      </w:pPr>
      <w:r>
        <w:rPr>
          <w:noProof/>
        </w:rPr>
        <w:drawing>
          <wp:inline distT="0" distB="0" distL="0" distR="0">
            <wp:extent cx="5943600" cy="27730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sembly Guideline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7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1DB4" w:rsidRPr="00A34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947F5"/>
    <w:multiLevelType w:val="hybridMultilevel"/>
    <w:tmpl w:val="370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7FE"/>
    <w:rsid w:val="006F108A"/>
    <w:rsid w:val="007F47FE"/>
    <w:rsid w:val="00A344D6"/>
    <w:rsid w:val="00A834FC"/>
    <w:rsid w:val="00AE1DB4"/>
    <w:rsid w:val="00BB6097"/>
    <w:rsid w:val="00F4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BA2E0"/>
  <w15:chartTrackingRefBased/>
  <w15:docId w15:val="{57C9973D-6D1B-4608-B233-B759D153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4F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0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2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jayaramvg</dc:creator>
  <cp:keywords/>
  <dc:description/>
  <cp:lastModifiedBy>jayaramvg</cp:lastModifiedBy>
  <cp:revision>6</cp:revision>
  <cp:lastPrinted>2022-07-16T04:25:00Z</cp:lastPrinted>
  <dcterms:created xsi:type="dcterms:W3CDTF">2022-07-16T04:23:00Z</dcterms:created>
  <dcterms:modified xsi:type="dcterms:W3CDTF">2022-07-16T04:26:00Z</dcterms:modified>
</cp:coreProperties>
</file>